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CALENDRIER DES FORMATIONS – HYGIÈNE ALIMENTAIRE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Durée</w:t>
            </w:r>
          </w:p>
        </w:tc>
        <w:tc>
          <w:tcPr>
            <w:tcW w:type="dxa" w:w="2160"/>
          </w:tcPr>
          <w:p>
            <w:r>
              <w:t>Calendrier</w:t>
            </w:r>
          </w:p>
        </w:tc>
        <w:tc>
          <w:tcPr>
            <w:tcW w:type="dxa" w:w="2160"/>
          </w:tcPr>
          <w:p>
            <w:r>
              <w:t>Session choisie</w:t>
            </w:r>
          </w:p>
        </w:tc>
        <w:tc>
          <w:tcPr>
            <w:tcW w:type="dxa" w:w="2160"/>
          </w:tcPr>
          <w:p>
            <w:r>
              <w:t>Modalité / Coût</w:t>
            </w:r>
          </w:p>
        </w:tc>
      </w:tr>
      <w:tr>
        <w:tc>
          <w:tcPr>
            <w:tcW w:type="dxa" w:w="2160"/>
          </w:tcPr>
          <w:p>
            <w:r>
              <w:t>14 H</w:t>
            </w:r>
          </w:p>
        </w:tc>
        <w:tc>
          <w:tcPr>
            <w:tcW w:type="dxa" w:w="2160"/>
          </w:tcPr>
          <w:p>
            <w:r>
              <w:t>20/04/2026 et 24/04/2026</w:t>
            </w:r>
          </w:p>
        </w:tc>
        <w:tc>
          <w:tcPr>
            <w:tcW w:type="dxa" w:w="2160"/>
          </w:tcPr>
          <w:p>
            <w:r>
              <w:t>◻</w:t>
            </w:r>
          </w:p>
        </w:tc>
        <w:tc>
          <w:tcPr>
            <w:tcW w:type="dxa" w:w="2160"/>
          </w:tcPr>
          <w:p>
            <w:r>
              <w:t>Présentiel</w:t>
              <w:br/>
              <w:t>420,00 €</w:t>
            </w:r>
          </w:p>
        </w:tc>
      </w:tr>
      <w:tr>
        <w:tc>
          <w:tcPr>
            <w:tcW w:type="dxa" w:w="2160"/>
          </w:tcPr>
          <w:p>
            <w:r>
              <w:t>14 H</w:t>
            </w:r>
          </w:p>
        </w:tc>
        <w:tc>
          <w:tcPr>
            <w:tcW w:type="dxa" w:w="2160"/>
          </w:tcPr>
          <w:p>
            <w:r>
              <w:t>04/05/2026 et 05/05/2026</w:t>
            </w:r>
          </w:p>
        </w:tc>
        <w:tc>
          <w:tcPr>
            <w:tcW w:type="dxa" w:w="2160"/>
          </w:tcPr>
          <w:p>
            <w:r>
              <w:t>◻</w:t>
            </w:r>
          </w:p>
        </w:tc>
        <w:tc>
          <w:tcPr>
            <w:tcW w:type="dxa" w:w="2160"/>
          </w:tcPr>
          <w:p>
            <w:r>
              <w:t>Présentiel</w:t>
              <w:br/>
              <w:t>420,00 €</w:t>
            </w:r>
          </w:p>
        </w:tc>
      </w:tr>
      <w:tr>
        <w:tc>
          <w:tcPr>
            <w:tcW w:type="dxa" w:w="2160"/>
          </w:tcPr>
          <w:p>
            <w:r>
              <w:t>14 H</w:t>
            </w:r>
          </w:p>
        </w:tc>
        <w:tc>
          <w:tcPr>
            <w:tcW w:type="dxa" w:w="2160"/>
          </w:tcPr>
          <w:p>
            <w:r>
              <w:t>18/05/2026 et 19/05/2026</w:t>
            </w:r>
          </w:p>
        </w:tc>
        <w:tc>
          <w:tcPr>
            <w:tcW w:type="dxa" w:w="2160"/>
          </w:tcPr>
          <w:p>
            <w:r>
              <w:t>◻</w:t>
            </w:r>
          </w:p>
        </w:tc>
        <w:tc>
          <w:tcPr>
            <w:tcW w:type="dxa" w:w="2160"/>
          </w:tcPr>
          <w:p>
            <w:r>
              <w:t>Présentiel</w:t>
              <w:br/>
              <w:t>420,00 €</w:t>
            </w:r>
          </w:p>
        </w:tc>
      </w:tr>
      <w:tr>
        <w:tc>
          <w:tcPr>
            <w:tcW w:type="dxa" w:w="2160"/>
          </w:tcPr>
          <w:p>
            <w:r>
              <w:t>14 H</w:t>
            </w:r>
          </w:p>
        </w:tc>
        <w:tc>
          <w:tcPr>
            <w:tcW w:type="dxa" w:w="2160"/>
          </w:tcPr>
          <w:p>
            <w:r>
              <w:t>01/06/2026 et 02/06/2026</w:t>
            </w:r>
          </w:p>
        </w:tc>
        <w:tc>
          <w:tcPr>
            <w:tcW w:type="dxa" w:w="2160"/>
          </w:tcPr>
          <w:p>
            <w:r>
              <w:t>◻</w:t>
            </w:r>
          </w:p>
        </w:tc>
        <w:tc>
          <w:tcPr>
            <w:tcW w:type="dxa" w:w="2160"/>
          </w:tcPr>
          <w:p>
            <w:r>
              <w:t>Présentiel</w:t>
              <w:br/>
              <w:t>420,00 €</w:t>
            </w:r>
          </w:p>
        </w:tc>
      </w:tr>
      <w:tr>
        <w:tc>
          <w:tcPr>
            <w:tcW w:type="dxa" w:w="2160"/>
          </w:tcPr>
          <w:p>
            <w:r>
              <w:t>14 H</w:t>
            </w:r>
          </w:p>
        </w:tc>
        <w:tc>
          <w:tcPr>
            <w:tcW w:type="dxa" w:w="2160"/>
          </w:tcPr>
          <w:p>
            <w:r>
              <w:t>29/06/2026 et 30/06/2026</w:t>
            </w:r>
          </w:p>
        </w:tc>
        <w:tc>
          <w:tcPr>
            <w:tcW w:type="dxa" w:w="2160"/>
          </w:tcPr>
          <w:p>
            <w:r>
              <w:t>◻</w:t>
            </w:r>
          </w:p>
        </w:tc>
        <w:tc>
          <w:tcPr>
            <w:tcW w:type="dxa" w:w="2160"/>
          </w:tcPr>
          <w:p>
            <w:r>
              <w:t>Présentiel</w:t>
              <w:br/>
              <w:t>420,00 €</w:t>
            </w:r>
          </w:p>
        </w:tc>
      </w:tr>
    </w:tbl>
    <w:p/>
    <w:p>
      <w:r>
        <w:rPr>
          <w:i/>
        </w:rPr>
        <w:t>* Merci de cocher la session choisie.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